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This task requires to evaluate the two provisions of the Tanzanian Penal code which raise contradiction and also raise debate among people, those provisions are Section 386(2) which provides that spouses can consire together also Section 387(2) which provides exception of neither spouses not to become an accessory after the fact for the crime committed by other spouse.</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Conspirancy</w:t>
      </w:r>
    </w:p>
    <w:p>
      <w:pPr>
        <w:pStyle w:val="style0"/>
        <w:spacing w:lineRule="auto" w:line="360"/>
        <w:jc w:val="both"/>
        <w:rPr>
          <w:rFonts w:ascii="Times New Roman" w:cs="Times New Roman" w:hAnsi="Times New Roman"/>
          <w:b w:val="false"/>
          <w:bCs w:val="false"/>
          <w:i/>
          <w:iCs/>
          <w:sz w:val="24"/>
          <w:szCs w:val="24"/>
          <w:lang w:val="en-US"/>
        </w:rPr>
      </w:pPr>
      <w:r>
        <w:rPr>
          <w:rFonts w:cs="Times New Roman" w:hAnsi="Times New Roman"/>
          <w:b w:val="false"/>
          <w:bCs w:val="false"/>
          <w:sz w:val="24"/>
          <w:szCs w:val="24"/>
          <w:lang w:val="en-US"/>
        </w:rPr>
        <w:t>Conspiracy is an agreement between two or more people to commit an illegal act, along with an intent to achieve the agreement's goal.</w:t>
      </w:r>
      <w:r>
        <w:rPr>
          <w:rStyle w:val="style38"/>
        </w:rPr>
        <w:footnoteReference w:id="1"/>
      </w:r>
      <w:r>
        <w:rPr>
          <w:rFonts w:cs="Times New Roman" w:hAnsi="Times New Roman"/>
          <w:b w:val="false"/>
          <w:bCs w:val="false"/>
          <w:sz w:val="24"/>
          <w:szCs w:val="24"/>
          <w:lang w:val="en-US"/>
        </w:rPr>
        <w:t xml:space="preserve"> </w:t>
      </w:r>
    </w:p>
    <w:p>
      <w:pPr>
        <w:pStyle w:val="style0"/>
        <w:spacing w:lineRule="auto" w:line="360"/>
        <w:jc w:val="both"/>
        <w:rPr>
          <w:rFonts w:ascii="Times New Roman" w:cs="Times New Roman" w:hAnsi="Times New Roman"/>
          <w:i/>
          <w:sz w:val="24"/>
          <w:szCs w:val="24"/>
        </w:rPr>
      </w:pPr>
      <w:r>
        <w:rPr>
          <w:rFonts w:ascii="Times New Roman" w:cs="Times New Roman" w:hAnsi="Times New Roman"/>
          <w:b w:val="false"/>
          <w:bCs w:val="false"/>
          <w:i w:val="false"/>
          <w:iCs w:val="false"/>
          <w:sz w:val="24"/>
          <w:szCs w:val="24"/>
          <w:lang w:val="en-US"/>
        </w:rPr>
        <w:t>The law of Tanzania acknowledge that spouses can conspire which that stand is different to the common law which their stand is that spouses can not conspire together, S</w:t>
      </w:r>
      <w:r>
        <w:rPr>
          <w:rFonts w:ascii="Times New Roman" w:cs="Times New Roman" w:hAnsi="Times New Roman"/>
          <w:i/>
          <w:iCs/>
          <w:sz w:val="24"/>
          <w:szCs w:val="24"/>
        </w:rPr>
        <w:t>ection 386(2)</w:t>
      </w:r>
      <w:r>
        <w:rPr>
          <w:rStyle w:val="style38"/>
        </w:rPr>
        <w:footnoteReference w:id="2"/>
      </w:r>
      <w:r>
        <w:rPr>
          <w:rFonts w:ascii="Times New Roman" w:cs="Times New Roman" w:hAnsi="Times New Roman"/>
          <w:sz w:val="24"/>
          <w:szCs w:val="24"/>
        </w:rPr>
        <w:t xml:space="preserve"> clearly stated that</w:t>
      </w:r>
      <w:r>
        <w:rPr>
          <w:rFonts w:ascii="Times New Roman" w:cs="Times New Roman" w:hAnsi="Times New Roman"/>
          <w:sz w:val="24"/>
          <w:szCs w:val="24"/>
        </w:rPr>
        <w:t xml:space="preserve"> a husband and wife </w:t>
      </w:r>
      <w:r>
        <w:rPr>
          <w:rFonts w:ascii="Times New Roman" w:cs="Times New Roman" w:hAnsi="Times New Roman"/>
          <w:sz w:val="24"/>
          <w:szCs w:val="24"/>
          <w:lang w:val="en-US"/>
        </w:rPr>
        <w:t xml:space="preserve">can </w:t>
      </w:r>
      <w:r>
        <w:rPr>
          <w:rFonts w:ascii="Times New Roman" w:cs="Times New Roman" w:hAnsi="Times New Roman"/>
          <w:sz w:val="24"/>
          <w:szCs w:val="24"/>
        </w:rPr>
        <w:t xml:space="preserve">be guilty of </w:t>
      </w:r>
      <w:r>
        <w:rPr>
          <w:rFonts w:ascii="Times New Roman" w:cs="Times New Roman" w:hAnsi="Times New Roman"/>
          <w:sz w:val="24"/>
          <w:szCs w:val="24"/>
        </w:rPr>
        <w:t>consip</w:t>
      </w:r>
      <w:r>
        <w:rPr>
          <w:rFonts w:ascii="Times New Roman" w:cs="Times New Roman" w:hAnsi="Times New Roman"/>
          <w:sz w:val="24"/>
          <w:szCs w:val="24"/>
          <w:lang w:val="en-US"/>
        </w:rPr>
        <w:t>ire</w:t>
      </w:r>
      <w:r>
        <w:rPr>
          <w:rFonts w:ascii="Times New Roman" w:cs="Times New Roman" w:hAnsi="Times New Roman"/>
          <w:sz w:val="24"/>
          <w:szCs w:val="24"/>
        </w:rPr>
        <w:t xml:space="preserve"> together</w:t>
      </w:r>
      <w:r>
        <w:rPr>
          <w:rFonts w:ascii="Times New Roman" w:cs="Times New Roman" w:hAnsi="Times New Roman"/>
          <w:sz w:val="24"/>
          <w:szCs w:val="24"/>
        </w:rPr>
        <w:t xml:space="preserve"> in </w:t>
      </w:r>
      <w:r>
        <w:rPr>
          <w:rFonts w:ascii="Times New Roman" w:cs="Times New Roman" w:hAnsi="Times New Roman"/>
          <w:sz w:val="24"/>
          <w:szCs w:val="24"/>
          <w:lang w:val="en-US"/>
        </w:rPr>
        <w:t xml:space="preserve">the </w:t>
      </w:r>
      <w:r>
        <w:rPr>
          <w:rFonts w:ascii="Times New Roman" w:cs="Times New Roman" w:hAnsi="Times New Roman"/>
          <w:sz w:val="24"/>
          <w:szCs w:val="24"/>
        </w:rPr>
        <w:t xml:space="preserve">case </w:t>
      </w:r>
      <w:r>
        <w:rPr>
          <w:rFonts w:ascii="Times New Roman" w:cs="Times New Roman" w:hAnsi="Times New Roman"/>
          <w:b/>
          <w:i/>
          <w:sz w:val="24"/>
          <w:szCs w:val="24"/>
        </w:rPr>
        <w:t xml:space="preserve">of </w:t>
      </w:r>
      <w:r>
        <w:rPr>
          <w:rFonts w:ascii="Times New Roman" w:cs="Times New Roman" w:hAnsi="Times New Roman"/>
          <w:b/>
          <w:i w:val="false"/>
          <w:iCs w:val="false"/>
          <w:sz w:val="24"/>
          <w:szCs w:val="24"/>
        </w:rPr>
        <w:t>R v. Msuya</w:t>
      </w:r>
      <w:r>
        <w:rPr>
          <w:rStyle w:val="style38"/>
          <w:rFonts w:ascii="Times New Roman" w:cs="Times New Roman" w:hAnsi="Times New Roman"/>
          <w:sz w:val="24"/>
          <w:szCs w:val="24"/>
        </w:rPr>
        <w:footnoteReference w:id="3"/>
      </w:r>
      <w:r>
        <w:rPr>
          <w:rFonts w:ascii="Times New Roman" w:cs="Times New Roman" w:hAnsi="Times New Roman"/>
          <w:sz w:val="24"/>
          <w:szCs w:val="24"/>
        </w:rPr>
        <w:t xml:space="preserve"> </w:t>
      </w:r>
      <w:r>
        <w:rPr>
          <w:rFonts w:ascii="Times New Roman" w:cs="Times New Roman" w:hAnsi="Times New Roman"/>
          <w:i/>
          <w:sz w:val="24"/>
          <w:szCs w:val="24"/>
        </w:rPr>
        <w:t>The case involving a h</w:t>
      </w:r>
      <w:r>
        <w:rPr>
          <w:rFonts w:ascii="Times New Roman" w:cs="Times New Roman" w:hAnsi="Times New Roman"/>
          <w:i/>
          <w:sz w:val="24"/>
          <w:szCs w:val="24"/>
        </w:rPr>
        <w:t>usband and wife who conspired</w:t>
      </w:r>
      <w:r>
        <w:rPr>
          <w:rFonts w:ascii="Times New Roman" w:cs="Times New Roman" w:hAnsi="Times New Roman"/>
          <w:i/>
          <w:sz w:val="24"/>
          <w:szCs w:val="24"/>
        </w:rPr>
        <w:t xml:space="preserve"> defraud a local business both were found </w:t>
      </w:r>
      <w:r>
        <w:rPr>
          <w:rFonts w:ascii="Times New Roman" w:cs="Times New Roman" w:hAnsi="Times New Roman"/>
          <w:i/>
          <w:sz w:val="24"/>
          <w:szCs w:val="24"/>
        </w:rPr>
        <w:t>guility</w:t>
      </w:r>
      <w:r>
        <w:rPr>
          <w:rFonts w:ascii="Times New Roman" w:cs="Times New Roman" w:hAnsi="Times New Roman"/>
          <w:i/>
          <w:sz w:val="24"/>
          <w:szCs w:val="24"/>
        </w:rPr>
        <w:t xml:space="preserve"> under section386(2)  they emphasized that </w:t>
      </w:r>
      <w:r>
        <w:rPr>
          <w:rFonts w:ascii="Times New Roman" w:cs="Times New Roman" w:hAnsi="Times New Roman"/>
          <w:i/>
          <w:sz w:val="24"/>
          <w:szCs w:val="24"/>
        </w:rPr>
        <w:t>the</w:t>
      </w:r>
      <w:r>
        <w:rPr>
          <w:rFonts w:ascii="Times New Roman" w:cs="Times New Roman" w:hAnsi="Times New Roman"/>
          <w:i/>
          <w:sz w:val="24"/>
          <w:szCs w:val="24"/>
          <w:lang w:val="en-US"/>
        </w:rPr>
        <w:t>y</w:t>
      </w:r>
      <w:r>
        <w:rPr>
          <w:rFonts w:ascii="Times New Roman" w:cs="Times New Roman" w:hAnsi="Times New Roman"/>
          <w:i/>
          <w:sz w:val="24"/>
          <w:szCs w:val="24"/>
        </w:rPr>
        <w:t xml:space="preserve"> have mutual agreement and intention, </w:t>
      </w:r>
      <w:r>
        <w:rPr>
          <w:rFonts w:ascii="Times New Roman" w:cs="Times New Roman" w:hAnsi="Times New Roman"/>
          <w:sz w:val="24"/>
          <w:szCs w:val="24"/>
        </w:rPr>
        <w:t xml:space="preserve">from such provision we get meaning of </w:t>
      </w:r>
      <w:r>
        <w:rPr>
          <w:rFonts w:ascii="Times New Roman" w:cs="Times New Roman" w:hAnsi="Times New Roman"/>
          <w:sz w:val="24"/>
          <w:szCs w:val="24"/>
        </w:rPr>
        <w:t>conspirancy</w:t>
      </w:r>
      <w:r>
        <w:rPr>
          <w:rFonts w:ascii="Times New Roman" w:cs="Times New Roman" w:hAnsi="Times New Roman"/>
          <w:sz w:val="24"/>
          <w:szCs w:val="24"/>
        </w:rPr>
        <w:t xml:space="preserve"> as agreement between two or more person to do unlawful act or lawful act by unlawful means</w:t>
      </w:r>
      <w:r>
        <w:rPr>
          <w:rFonts w:ascii="Times New Roman" w:cs="Times New Roman" w:hAnsi="Times New Roman"/>
          <w:sz w:val="24"/>
          <w:szCs w:val="24"/>
        </w:rPr>
        <w:t xml:space="preserve"> with common intention </w:t>
      </w:r>
      <w:r>
        <w:rPr>
          <w:rFonts w:ascii="Times New Roman" w:cs="Times New Roman" w:hAnsi="Times New Roman"/>
          <w:sz w:val="24"/>
          <w:szCs w:val="24"/>
        </w:rPr>
        <w:t xml:space="preserve"> as </w:t>
      </w:r>
      <w:r>
        <w:rPr>
          <w:rFonts w:ascii="Times New Roman" w:cs="Times New Roman" w:hAnsi="Times New Roman"/>
          <w:sz w:val="24"/>
          <w:szCs w:val="24"/>
        </w:rPr>
        <w:t>discuseed</w:t>
      </w:r>
      <w:r>
        <w:rPr>
          <w:rFonts w:ascii="Times New Roman" w:cs="Times New Roman" w:hAnsi="Times New Roman"/>
          <w:sz w:val="24"/>
          <w:szCs w:val="24"/>
        </w:rPr>
        <w:t xml:space="preserve"> in the case of </w:t>
      </w:r>
      <w:r>
        <w:rPr>
          <w:rFonts w:ascii="Times New Roman" w:cs="Times New Roman" w:hAnsi="Times New Roman"/>
          <w:b/>
          <w:i w:val="false"/>
          <w:iCs w:val="false"/>
          <w:sz w:val="24"/>
          <w:szCs w:val="24"/>
        </w:rPr>
        <w:t>Mulcahy v. The queen</w:t>
      </w:r>
      <w:r>
        <w:rPr>
          <w:rStyle w:val="style38"/>
          <w:rFonts w:ascii="Times New Roman" w:cs="Times New Roman" w:hAnsi="Times New Roman"/>
          <w:b/>
          <w:i w:val="false"/>
          <w:iCs w:val="false"/>
          <w:sz w:val="24"/>
          <w:szCs w:val="24"/>
        </w:rPr>
        <w:footnoteReference w:id="4"/>
      </w:r>
      <w:r>
        <w:rPr>
          <w:rFonts w:ascii="Times New Roman" w:cs="Times New Roman" w:hAnsi="Times New Roman"/>
          <w:sz w:val="24"/>
          <w:szCs w:val="24"/>
        </w:rPr>
        <w:t xml:space="preserve"> </w:t>
      </w:r>
      <w:r>
        <w:rPr>
          <w:rFonts w:ascii="Times New Roman" w:cs="Times New Roman" w:hAnsi="Times New Roman"/>
          <w:i/>
          <w:sz w:val="24"/>
          <w:szCs w:val="24"/>
        </w:rPr>
        <w:t xml:space="preserve">A </w:t>
      </w:r>
      <w:r>
        <w:rPr>
          <w:rFonts w:ascii="Times New Roman" w:cs="Times New Roman" w:hAnsi="Times New Roman"/>
          <w:i/>
          <w:sz w:val="24"/>
          <w:szCs w:val="24"/>
        </w:rPr>
        <w:t>conspirancy</w:t>
      </w:r>
      <w:r>
        <w:rPr>
          <w:rFonts w:ascii="Times New Roman" w:cs="Times New Roman" w:hAnsi="Times New Roman"/>
          <w:i/>
          <w:sz w:val="24"/>
          <w:szCs w:val="24"/>
        </w:rPr>
        <w:t xml:space="preserve"> consist not merely in the intention of two or more, but in the agreement of two or more to do an lawful act by unlawful means</w:t>
      </w:r>
      <w:r>
        <w:rPr>
          <w:rFonts w:ascii="Times New Roman" w:cs="Times New Roman" w:hAnsi="Times New Roman"/>
          <w:sz w:val="24"/>
          <w:szCs w:val="24"/>
        </w:rPr>
        <w:t xml:space="preserve">. Also in the case of </w:t>
      </w:r>
      <w:r>
        <w:rPr>
          <w:rFonts w:ascii="Times New Roman" w:cs="Times New Roman" w:hAnsi="Times New Roman"/>
          <w:b/>
          <w:i w:val="false"/>
          <w:iCs w:val="false"/>
          <w:sz w:val="24"/>
          <w:szCs w:val="24"/>
        </w:rPr>
        <w:t>R v. Aspinall</w:t>
      </w:r>
      <w:r>
        <w:rPr>
          <w:rFonts w:ascii="Times New Roman" w:cs="Times New Roman" w:hAnsi="Times New Roman"/>
          <w:sz w:val="24"/>
          <w:szCs w:val="24"/>
        </w:rPr>
        <w:t xml:space="preserve"> </w:t>
      </w:r>
      <w:r>
        <w:rPr>
          <w:rStyle w:val="style38"/>
          <w:rFonts w:ascii="Times New Roman" w:cs="Times New Roman" w:hAnsi="Times New Roman"/>
          <w:sz w:val="24"/>
          <w:szCs w:val="24"/>
        </w:rPr>
        <w:footnoteReference w:id="5"/>
      </w:r>
      <w:r>
        <w:rPr>
          <w:rFonts w:ascii="Times New Roman" w:cs="Times New Roman" w:hAnsi="Times New Roman"/>
          <w:sz w:val="24"/>
          <w:szCs w:val="24"/>
        </w:rPr>
        <w:t xml:space="preserve"> </w:t>
      </w:r>
      <w:r>
        <w:rPr>
          <w:rFonts w:ascii="Times New Roman" w:cs="Times New Roman" w:hAnsi="Times New Roman"/>
          <w:i/>
          <w:sz w:val="24"/>
          <w:szCs w:val="24"/>
        </w:rPr>
        <w:t xml:space="preserve">Brett J.A, said the crime of </w:t>
      </w:r>
      <w:r>
        <w:rPr>
          <w:rFonts w:ascii="Times New Roman" w:cs="Times New Roman" w:hAnsi="Times New Roman"/>
          <w:i/>
          <w:sz w:val="24"/>
          <w:szCs w:val="24"/>
        </w:rPr>
        <w:t>conspirancy</w:t>
      </w:r>
      <w:r>
        <w:rPr>
          <w:rFonts w:ascii="Times New Roman" w:cs="Times New Roman" w:hAnsi="Times New Roman"/>
          <w:i/>
          <w:sz w:val="24"/>
          <w:szCs w:val="24"/>
        </w:rPr>
        <w:t xml:space="preserve">  is</w:t>
      </w:r>
      <w:r>
        <w:rPr>
          <w:rFonts w:ascii="Times New Roman" w:cs="Times New Roman" w:hAnsi="Times New Roman"/>
          <w:i/>
          <w:sz w:val="24"/>
          <w:szCs w:val="24"/>
        </w:rPr>
        <w:t xml:space="preserve"> completely </w:t>
      </w:r>
      <w:r>
        <w:rPr>
          <w:rFonts w:ascii="Times New Roman" w:cs="Times New Roman" w:hAnsi="Times New Roman"/>
          <w:i/>
          <w:sz w:val="24"/>
          <w:szCs w:val="24"/>
        </w:rPr>
        <w:t>committed,</w:t>
      </w:r>
      <w:r>
        <w:rPr>
          <w:rFonts w:ascii="Times New Roman" w:cs="Times New Roman" w:hAnsi="Times New Roman"/>
          <w:i/>
          <w:sz w:val="24"/>
          <w:szCs w:val="24"/>
          <w:lang w:val="en-US"/>
        </w:rPr>
        <w:t xml:space="preserve"> </w:t>
      </w:r>
      <w:r>
        <w:rPr>
          <w:rFonts w:ascii="Times New Roman" w:cs="Times New Roman" w:hAnsi="Times New Roman"/>
          <w:i/>
          <w:sz w:val="24"/>
          <w:szCs w:val="24"/>
        </w:rPr>
        <w:t>if</w:t>
      </w:r>
      <w:r>
        <w:rPr>
          <w:rFonts w:ascii="Times New Roman" w:cs="Times New Roman" w:hAnsi="Times New Roman"/>
          <w:i/>
          <w:sz w:val="24"/>
          <w:szCs w:val="24"/>
        </w:rPr>
        <w:t xml:space="preserve"> it is committed at all, the moment two or more have agreed that they will </w:t>
      </w:r>
      <w:r>
        <w:rPr>
          <w:rFonts w:ascii="Times New Roman" w:cs="Times New Roman" w:hAnsi="Times New Roman"/>
          <w:i/>
          <w:sz w:val="24"/>
          <w:szCs w:val="24"/>
        </w:rPr>
        <w:t>do,</w:t>
      </w:r>
      <w:r>
        <w:rPr>
          <w:rFonts w:ascii="Times New Roman" w:cs="Times New Roman" w:hAnsi="Times New Roman"/>
          <w:i/>
          <w:sz w:val="24"/>
          <w:szCs w:val="24"/>
          <w:lang w:val="en-US"/>
        </w:rPr>
        <w:t xml:space="preserve"> </w:t>
      </w:r>
      <w:r>
        <w:rPr>
          <w:rFonts w:ascii="Times New Roman" w:cs="Times New Roman" w:hAnsi="Times New Roman"/>
          <w:i/>
          <w:sz w:val="24"/>
          <w:szCs w:val="24"/>
        </w:rPr>
        <w:t>at</w:t>
      </w:r>
      <w:r>
        <w:rPr>
          <w:rFonts w:ascii="Times New Roman" w:cs="Times New Roman" w:hAnsi="Times New Roman"/>
          <w:i/>
          <w:sz w:val="24"/>
          <w:szCs w:val="24"/>
        </w:rPr>
        <w:t xml:space="preserve"> once or at </w:t>
      </w:r>
      <w:r>
        <w:rPr>
          <w:rFonts w:ascii="Times New Roman" w:cs="Times New Roman" w:hAnsi="Times New Roman"/>
          <w:i/>
          <w:sz w:val="24"/>
          <w:szCs w:val="24"/>
        </w:rPr>
        <w:t>same</w:t>
      </w:r>
      <w:r>
        <w:rPr>
          <w:rFonts w:ascii="Times New Roman" w:cs="Times New Roman" w:hAnsi="Times New Roman"/>
          <w:i/>
          <w:sz w:val="24"/>
          <w:szCs w:val="24"/>
        </w:rPr>
        <w:t xml:space="preserve"> future time, certain things, it is not necessary in </w:t>
      </w:r>
      <w:r>
        <w:rPr>
          <w:rFonts w:ascii="Times New Roman" w:cs="Times New Roman" w:hAnsi="Times New Roman"/>
          <w:i/>
          <w:sz w:val="24"/>
          <w:szCs w:val="24"/>
        </w:rPr>
        <w:t>oder</w:t>
      </w:r>
      <w:r>
        <w:rPr>
          <w:rFonts w:ascii="Times New Roman" w:cs="Times New Roman" w:hAnsi="Times New Roman"/>
          <w:i/>
          <w:sz w:val="24"/>
          <w:szCs w:val="24"/>
        </w:rPr>
        <w:t xml:space="preserve"> to complete the offence that</w:t>
      </w:r>
      <w:r>
        <w:rPr>
          <w:rFonts w:ascii="Times New Roman" w:cs="Times New Roman" w:hAnsi="Times New Roman"/>
          <w:i/>
          <w:sz w:val="24"/>
          <w:szCs w:val="24"/>
        </w:rPr>
        <w:t xml:space="preserve"> any one thing should be done beyond the agreement.</w:t>
      </w:r>
    </w:p>
    <w:p>
      <w:pPr>
        <w:pStyle w:val="style0"/>
        <w:spacing w:lineRule="auto" w:line="360"/>
        <w:jc w:val="both"/>
        <w:rPr>
          <w:rFonts w:ascii="Times New Roman" w:cs="Times New Roman" w:hAnsi="Times New Roman"/>
          <w:b/>
          <w:bCs/>
          <w:i w:val="false"/>
          <w:iCs w:val="false"/>
          <w:sz w:val="24"/>
          <w:szCs w:val="24"/>
        </w:rPr>
      </w:pPr>
      <w:r>
        <w:rPr>
          <w:rFonts w:ascii="Times New Roman" w:cs="Times New Roman" w:hAnsi="Times New Roman"/>
          <w:b/>
          <w:bCs/>
          <w:i w:val="false"/>
          <w:iCs w:val="false"/>
          <w:sz w:val="24"/>
          <w:szCs w:val="24"/>
          <w:lang w:val="en-US"/>
        </w:rPr>
        <w:t>The reason behind why spouses can consipire together basing on Tanzanian Law.</w:t>
      </w:r>
    </w:p>
    <w:p>
      <w:pPr>
        <w:pStyle w:val="style0"/>
        <w:spacing w:lineRule="auto" w:line="360"/>
        <w:jc w:val="both"/>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Recognition of individual Agency, </w:t>
      </w:r>
      <w:r>
        <w:rPr>
          <w:rFonts w:ascii="Times New Roman" w:cs="Times New Roman" w:hAnsi="Times New Roman"/>
          <w:b w:val="false"/>
          <w:bCs w:val="false"/>
          <w:sz w:val="24"/>
          <w:szCs w:val="24"/>
          <w:lang w:val="en-US"/>
        </w:rPr>
        <w:t>section 387(2) of the penal code provide that the spouse my guilty for consiper together means that both partiner can act independently with the aim of committing a crime mean intention and agreement, agreement is actus reus of conspirancy . this recognition allgns with modern views on marriage as a partnership where both parties have equal agency in Tanzania spouse have equal status in criminal arena</w:t>
      </w:r>
    </w:p>
    <w:p>
      <w:pPr>
        <w:pStyle w:val="style0"/>
        <w:spacing w:lineRule="auto" w:line="360"/>
        <w:jc w:val="both"/>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Deterrence against criminal behaviour, </w:t>
      </w:r>
      <w:r>
        <w:rPr>
          <w:rFonts w:ascii="Times New Roman" w:cs="Times New Roman" w:hAnsi="Times New Roman"/>
          <w:b w:val="false"/>
          <w:bCs w:val="false"/>
          <w:sz w:val="24"/>
          <w:szCs w:val="24"/>
          <w:lang w:val="en-US"/>
        </w:rPr>
        <w:t>due to the provision of section 386(2) of the pernal cod through conspirancy charged against spouse this deter from committing a crime this mean that it send a clear massage that engaging in illegal activities together will not shield either party from prosecution how ever the possibility of one spouse implicating another in criminal activity could strain marital relation and undermine trust within the partnership</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Accessory after the fact</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lang w:val="en-US"/>
        </w:rPr>
        <w:t>I</w:t>
      </w:r>
      <w:r>
        <w:rPr>
          <w:rFonts w:ascii="Times New Roman" w:cs="Times New Roman" w:hAnsi="Times New Roman"/>
          <w:sz w:val="24"/>
          <w:szCs w:val="24"/>
        </w:rPr>
        <w:t xml:space="preserve">s </w:t>
      </w:r>
      <w:r>
        <w:rPr>
          <w:rFonts w:ascii="Times New Roman" w:cs="Times New Roman" w:hAnsi="Times New Roman"/>
          <w:sz w:val="24"/>
          <w:szCs w:val="24"/>
          <w:lang w:val="en-US"/>
        </w:rPr>
        <w:t>the person</w:t>
      </w:r>
      <w:r>
        <w:rPr>
          <w:rFonts w:ascii="Times New Roman" w:cs="Times New Roman" w:hAnsi="Times New Roman"/>
          <w:sz w:val="24"/>
          <w:szCs w:val="24"/>
        </w:rPr>
        <w:t xml:space="preserve"> who assists someone who committed a </w:t>
      </w:r>
      <w:r>
        <w:rPr>
          <w:rFonts w:ascii="Times New Roman" w:cs="Times New Roman" w:hAnsi="Times New Roman"/>
          <w:sz w:val="24"/>
          <w:szCs w:val="24"/>
        </w:rPr>
        <w:t>crime,</w:t>
      </w:r>
      <w:r>
        <w:rPr>
          <w:rFonts w:ascii="Times New Roman" w:cs="Times New Roman" w:hAnsi="Times New Roman"/>
          <w:sz w:val="24"/>
          <w:szCs w:val="24"/>
          <w:lang w:val="en-US"/>
        </w:rPr>
        <w:t xml:space="preserve"> </w:t>
      </w:r>
      <w:r>
        <w:rPr>
          <w:rFonts w:ascii="Times New Roman" w:cs="Times New Roman" w:hAnsi="Times New Roman"/>
          <w:sz w:val="24"/>
          <w:szCs w:val="24"/>
        </w:rPr>
        <w:t>after</w:t>
      </w:r>
      <w:r>
        <w:rPr>
          <w:rFonts w:ascii="Times New Roman" w:cs="Times New Roman" w:hAnsi="Times New Roman"/>
          <w:sz w:val="24"/>
          <w:szCs w:val="24"/>
        </w:rPr>
        <w:t xml:space="preserve"> the person has committed the crime, with knowledge that the person committed the crime and with the intent to help the person avoid arrest or punishment</w:t>
      </w:r>
      <w:r>
        <w:rPr>
          <w:rFonts w:ascii="Times New Roman" w:cs="Times New Roman" w:hAnsi="Times New Roman"/>
          <w:sz w:val="24"/>
          <w:szCs w:val="24"/>
          <w:lang w:val="en-US"/>
        </w:rPr>
        <w:t>,</w:t>
      </w:r>
      <w:r>
        <w:rPr>
          <w:rFonts w:ascii="Times New Roman" w:cs="Times New Roman" w:hAnsi="Times New Roman"/>
          <w:sz w:val="24"/>
          <w:szCs w:val="24"/>
        </w:rPr>
        <w:t xml:space="preserve"> this can rebuttable under</w:t>
      </w:r>
      <w:r>
        <w:rPr>
          <w:rFonts w:ascii="Times New Roman" w:cs="Times New Roman" w:hAnsi="Times New Roman"/>
          <w:sz w:val="24"/>
          <w:szCs w:val="24"/>
        </w:rPr>
        <w:t xml:space="preserve"> prov</w:t>
      </w:r>
      <w:r>
        <w:rPr>
          <w:rFonts w:ascii="Times New Roman" w:cs="Times New Roman" w:hAnsi="Times New Roman"/>
          <w:sz w:val="24"/>
          <w:szCs w:val="24"/>
        </w:rPr>
        <w:t>ision of</w:t>
      </w:r>
      <w:r>
        <w:rPr>
          <w:rFonts w:ascii="Times New Roman" w:cs="Times New Roman" w:hAnsi="Times New Roman"/>
          <w:sz w:val="24"/>
          <w:szCs w:val="24"/>
        </w:rPr>
        <w:t xml:space="preserve"> </w:t>
      </w:r>
      <w:r>
        <w:rPr>
          <w:rFonts w:ascii="Times New Roman" w:cs="Times New Roman" w:hAnsi="Times New Roman"/>
          <w:i/>
          <w:iCs/>
          <w:sz w:val="24"/>
          <w:szCs w:val="24"/>
          <w:lang w:val="en-US"/>
        </w:rPr>
        <w:t>S</w:t>
      </w:r>
      <w:r>
        <w:rPr>
          <w:rFonts w:ascii="Times New Roman" w:cs="Times New Roman" w:hAnsi="Times New Roman"/>
          <w:i/>
          <w:iCs/>
          <w:sz w:val="24"/>
          <w:szCs w:val="24"/>
        </w:rPr>
        <w:t>ection 387(2)</w:t>
      </w:r>
      <w:r>
        <w:rPr>
          <w:rStyle w:val="style38"/>
        </w:rPr>
        <w:footnoteReference w:id="6"/>
      </w:r>
      <w:r>
        <w:rPr>
          <w:rFonts w:ascii="Times New Roman" w:cs="Times New Roman" w:hAnsi="Times New Roman"/>
          <w:sz w:val="24"/>
          <w:szCs w:val="24"/>
        </w:rPr>
        <w:t xml:space="preserve"> where </w:t>
      </w:r>
      <w:r>
        <w:rPr>
          <w:rFonts w:ascii="Times New Roman" w:cs="Times New Roman" w:hAnsi="Times New Roman"/>
          <w:sz w:val="24"/>
          <w:szCs w:val="24"/>
          <w:lang w:val="en-US"/>
        </w:rPr>
        <w:t>neither spouses can</w:t>
      </w:r>
      <w:r>
        <w:rPr>
          <w:rFonts w:ascii="Times New Roman" w:cs="Times New Roman" w:hAnsi="Times New Roman"/>
          <w:sz w:val="24"/>
          <w:szCs w:val="24"/>
        </w:rPr>
        <w:t xml:space="preserve"> not become an accessory after the fact to an offence of which </w:t>
      </w:r>
      <w:r>
        <w:rPr>
          <w:rFonts w:ascii="Times New Roman" w:cs="Times New Roman" w:hAnsi="Times New Roman"/>
          <w:sz w:val="24"/>
          <w:szCs w:val="24"/>
          <w:lang w:val="en-US"/>
        </w:rPr>
        <w:t xml:space="preserve">other spouse </w:t>
      </w:r>
      <w:r>
        <w:rPr>
          <w:rFonts w:ascii="Times New Roman" w:cs="Times New Roman" w:hAnsi="Times New Roman"/>
          <w:sz w:val="24"/>
          <w:szCs w:val="24"/>
        </w:rPr>
        <w:t>is guilty by receiving or assisting him</w:t>
      </w:r>
      <w:r>
        <w:rPr>
          <w:rFonts w:ascii="Times New Roman" w:cs="Times New Roman" w:hAnsi="Times New Roman"/>
          <w:sz w:val="24"/>
          <w:szCs w:val="24"/>
          <w:lang w:val="en-US"/>
        </w:rPr>
        <w:t>/her</w:t>
      </w:r>
      <w:r>
        <w:rPr>
          <w:rFonts w:ascii="Times New Roman" w:cs="Times New Roman" w:hAnsi="Times New Roman"/>
          <w:sz w:val="24"/>
          <w:szCs w:val="24"/>
        </w:rPr>
        <w:t xml:space="preserve"> in order to escape punishment</w:t>
      </w:r>
      <w:r>
        <w:rPr>
          <w:rFonts w:ascii="Times New Roman" w:cs="Times New Roman" w:hAnsi="Times New Roman"/>
          <w:sz w:val="24"/>
          <w:szCs w:val="24"/>
        </w:rPr>
        <w:t xml:space="preserve"> in the case </w:t>
      </w:r>
      <w:r>
        <w:rPr>
          <w:rFonts w:ascii="Times New Roman" w:cs="Times New Roman" w:hAnsi="Times New Roman"/>
          <w:b/>
          <w:i/>
          <w:sz w:val="24"/>
          <w:szCs w:val="24"/>
        </w:rPr>
        <w:t xml:space="preserve">R v. </w:t>
      </w:r>
      <w:r>
        <w:rPr>
          <w:rFonts w:ascii="Times New Roman" w:cs="Times New Roman" w:hAnsi="Times New Roman"/>
          <w:b/>
          <w:i/>
          <w:sz w:val="24"/>
          <w:szCs w:val="24"/>
        </w:rPr>
        <w:t>Muhando</w:t>
      </w:r>
      <w:r>
        <w:rPr>
          <w:rStyle w:val="style38"/>
          <w:rFonts w:ascii="Times New Roman" w:cs="Times New Roman" w:hAnsi="Times New Roman"/>
          <w:b/>
          <w:i/>
          <w:sz w:val="24"/>
          <w:szCs w:val="24"/>
        </w:rPr>
        <w:footnoteReference w:id="7"/>
      </w:r>
      <w:r>
        <w:rPr>
          <w:rFonts w:ascii="Times New Roman" w:cs="Times New Roman" w:hAnsi="Times New Roman"/>
          <w:sz w:val="24"/>
          <w:szCs w:val="24"/>
        </w:rPr>
        <w:t xml:space="preserve"> </w:t>
      </w:r>
      <w:r>
        <w:rPr>
          <w:rFonts w:ascii="Times New Roman" w:cs="Times New Roman" w:hAnsi="Times New Roman"/>
          <w:i/>
          <w:sz w:val="24"/>
          <w:szCs w:val="24"/>
        </w:rPr>
        <w:t>in this case the wife was acquitted  of being an accessory after her husband</w:t>
      </w:r>
      <w:r>
        <w:rPr>
          <w:rFonts w:ascii="Times New Roman" w:cs="Times New Roman" w:hAnsi="Times New Roman"/>
          <w:i/>
          <w:sz w:val="24"/>
          <w:szCs w:val="24"/>
        </w:rPr>
        <w:t xml:space="preserve"> committed theft because she had no prior knowledge or involvement in this actions.</w:t>
      </w:r>
      <w:r>
        <w:rPr>
          <w:rFonts w:ascii="Times New Roman" w:cs="Times New Roman" w:hAnsi="Times New Roman"/>
          <w:sz w:val="24"/>
          <w:szCs w:val="24"/>
        </w:rPr>
        <w:t xml:space="preserve"> This two provision it seek to understand the legal implication and debates surrounding these provision compared to common law </w:t>
      </w:r>
      <w:r>
        <w:rPr>
          <w:rFonts w:ascii="Times New Roman" w:cs="Times New Roman" w:hAnsi="Times New Roman"/>
          <w:sz w:val="24"/>
          <w:szCs w:val="24"/>
        </w:rPr>
        <w:t xml:space="preserve">the </w:t>
      </w:r>
      <w:r>
        <w:rPr>
          <w:rFonts w:ascii="Times New Roman" w:cs="Times New Roman" w:hAnsi="Times New Roman"/>
          <w:sz w:val="24"/>
          <w:szCs w:val="24"/>
        </w:rPr>
        <w:t>rationale</w:t>
      </w:r>
      <w:r>
        <w:rPr>
          <w:rFonts w:ascii="Times New Roman" w:cs="Times New Roman" w:hAnsi="Times New Roman"/>
          <w:sz w:val="24"/>
          <w:szCs w:val="24"/>
        </w:rPr>
        <w:t xml:space="preserve">  </w:t>
      </w:r>
      <w:r>
        <w:rPr>
          <w:rFonts w:ascii="Times New Roman" w:cs="Times New Roman" w:hAnsi="Times New Roman"/>
          <w:sz w:val="24"/>
          <w:szCs w:val="24"/>
        </w:rPr>
        <w:t>behind</w:t>
      </w:r>
      <w:r>
        <w:rPr>
          <w:rFonts w:ascii="Times New Roman" w:cs="Times New Roman" w:hAnsi="Times New Roman"/>
          <w:sz w:val="24"/>
          <w:szCs w:val="24"/>
        </w:rPr>
        <w:t xml:space="preserve"> this section or the reason for this provision to be established as follow</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Critical evaluation of section 387(2) of the penal code this section established dew to the following reason</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Potential injustice </w:t>
      </w:r>
      <w:r>
        <w:rPr>
          <w:rFonts w:ascii="Times New Roman" w:cs="Times New Roman" w:hAnsi="Times New Roman"/>
          <w:b w:val="false"/>
          <w:bCs w:val="false"/>
          <w:i/>
          <w:iCs/>
          <w:sz w:val="24"/>
          <w:szCs w:val="24"/>
          <w:lang w:val="en-US"/>
        </w:rPr>
        <w:t>S</w:t>
      </w:r>
      <w:r>
        <w:rPr>
          <w:rFonts w:ascii="Times New Roman" w:cs="Times New Roman" w:hAnsi="Times New Roman"/>
          <w:b w:val="false"/>
          <w:bCs w:val="false"/>
          <w:i/>
          <w:iCs/>
          <w:sz w:val="24"/>
          <w:szCs w:val="24"/>
        </w:rPr>
        <w:t>ection 387(2)</w:t>
      </w:r>
      <w:r>
        <w:rPr>
          <w:rStyle w:val="style38"/>
        </w:rPr>
        <w:footnoteReference w:id="8"/>
      </w:r>
      <w:r>
        <w:rPr>
          <w:rFonts w:ascii="Times New Roman" w:cs="Times New Roman" w:hAnsi="Times New Roman"/>
          <w:sz w:val="24"/>
          <w:szCs w:val="24"/>
        </w:rPr>
        <w:t xml:space="preserve"> provides for validity of wife to assist her husband to escape punishment when he has committed an offence, from this provision we can see injustice </w:t>
      </w:r>
      <w:r>
        <w:rPr>
          <w:rFonts w:ascii="Times New Roman" w:cs="Times New Roman" w:hAnsi="Times New Roman"/>
          <w:sz w:val="24"/>
          <w:szCs w:val="24"/>
        </w:rPr>
        <w:t>pontential</w:t>
      </w:r>
      <w:r>
        <w:rPr>
          <w:rFonts w:ascii="Times New Roman" w:cs="Times New Roman" w:hAnsi="Times New Roman"/>
          <w:sz w:val="24"/>
          <w:szCs w:val="24"/>
        </w:rPr>
        <w:t xml:space="preserve"> the section legally protect the spouse were are not taken accessory after the fact when they help their spouse to escape punishment committed a crime can lead to unjust the law protect spouse due to </w:t>
      </w:r>
      <w:r>
        <w:rPr>
          <w:rFonts w:ascii="Times New Roman" w:cs="Times New Roman" w:hAnsi="Times New Roman"/>
          <w:sz w:val="24"/>
          <w:szCs w:val="24"/>
        </w:rPr>
        <w:t>their</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relation</w:t>
      </w:r>
      <w:r>
        <w:rPr>
          <w:rFonts w:ascii="Times New Roman" w:cs="Times New Roman" w:hAnsi="Times New Roman"/>
          <w:sz w:val="24"/>
          <w:szCs w:val="24"/>
        </w:rPr>
        <w:t xml:space="preserve"> ship</w:t>
      </w:r>
      <w:r>
        <w:rPr>
          <w:rFonts w:ascii="Times New Roman" w:cs="Times New Roman" w:hAnsi="Times New Roman"/>
          <w:sz w:val="24"/>
          <w:szCs w:val="24"/>
        </w:rPr>
        <w:t xml:space="preserve"> status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Avoidance of conflict with Domestic privacy</w:t>
      </w:r>
      <w:r>
        <w:rPr>
          <w:rFonts w:ascii="Times New Roman" w:cs="Times New Roman" w:hAnsi="Times New Roman"/>
          <w:sz w:val="24"/>
          <w:szCs w:val="24"/>
        </w:rPr>
        <w:t>, section 387(2) provide this s</w:t>
      </w:r>
      <w:r>
        <w:rPr>
          <w:rFonts w:ascii="Times New Roman" w:cs="Times New Roman" w:hAnsi="Times New Roman"/>
          <w:sz w:val="24"/>
          <w:szCs w:val="24"/>
        </w:rPr>
        <w:t xml:space="preserve">ection for protect privacy of the marriage where the section </w:t>
      </w:r>
      <w:r>
        <w:rPr>
          <w:rFonts w:ascii="Times New Roman" w:cs="Times New Roman" w:hAnsi="Times New Roman"/>
          <w:sz w:val="24"/>
          <w:szCs w:val="24"/>
        </w:rPr>
        <w:t>doest</w:t>
      </w:r>
      <w:r>
        <w:rPr>
          <w:rFonts w:ascii="Times New Roman" w:cs="Times New Roman" w:hAnsi="Times New Roman"/>
          <w:sz w:val="24"/>
          <w:szCs w:val="24"/>
        </w:rPr>
        <w:t xml:space="preserve"> not allow the wife to </w:t>
      </w:r>
      <w:r>
        <w:rPr>
          <w:rFonts w:ascii="Times New Roman" w:cs="Times New Roman" w:hAnsi="Times New Roman"/>
          <w:sz w:val="24"/>
          <w:szCs w:val="24"/>
        </w:rPr>
        <w:t>testsify</w:t>
      </w:r>
      <w:r>
        <w:rPr>
          <w:rFonts w:ascii="Times New Roman" w:cs="Times New Roman" w:hAnsi="Times New Roman"/>
          <w:sz w:val="24"/>
          <w:szCs w:val="24"/>
        </w:rPr>
        <w:t xml:space="preserve"> against his wife </w:t>
      </w:r>
      <w:r>
        <w:rPr>
          <w:rFonts w:ascii="Times New Roman" w:cs="Times New Roman" w:hAnsi="Times New Roman"/>
          <w:sz w:val="24"/>
          <w:szCs w:val="24"/>
        </w:rPr>
        <w:t>vise</w:t>
      </w:r>
      <w:r>
        <w:rPr>
          <w:rFonts w:ascii="Times New Roman" w:cs="Times New Roman" w:hAnsi="Times New Roman"/>
          <w:sz w:val="24"/>
          <w:szCs w:val="24"/>
        </w:rPr>
        <w:t xml:space="preserve"> versa regarding the past offence, the wife does not become </w:t>
      </w:r>
      <w:r>
        <w:rPr>
          <w:rFonts w:ascii="Times New Roman" w:cs="Times New Roman" w:hAnsi="Times New Roman"/>
          <w:sz w:val="24"/>
          <w:szCs w:val="24"/>
        </w:rPr>
        <w:t>accssesory</w:t>
      </w:r>
      <w:r>
        <w:rPr>
          <w:rFonts w:ascii="Times New Roman" w:cs="Times New Roman" w:hAnsi="Times New Roman"/>
          <w:sz w:val="24"/>
          <w:szCs w:val="24"/>
        </w:rPr>
        <w:t xml:space="preserve"> after the fact for the offence his wife committed assist her in </w:t>
      </w:r>
      <w:r>
        <w:rPr>
          <w:rFonts w:ascii="Times New Roman" w:cs="Times New Roman" w:hAnsi="Times New Roman"/>
          <w:sz w:val="24"/>
          <w:szCs w:val="24"/>
        </w:rPr>
        <w:t>oder</w:t>
      </w:r>
      <w:r>
        <w:rPr>
          <w:rFonts w:ascii="Times New Roman" w:cs="Times New Roman" w:hAnsi="Times New Roman"/>
          <w:sz w:val="24"/>
          <w:szCs w:val="24"/>
        </w:rPr>
        <w:t xml:space="preserve"> to escape punishment</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Preservation of maritaly cohesion</w:t>
      </w:r>
      <w:r>
        <w:rPr>
          <w:rFonts w:ascii="Times New Roman" w:cs="Times New Roman" w:hAnsi="Times New Roman"/>
          <w:sz w:val="24"/>
          <w:szCs w:val="24"/>
        </w:rPr>
        <w:t xml:space="preserve">, section 387(2) of the penal code prevent the spouse to be accessory after the fact the law seek to prevent </w:t>
      </w:r>
      <w:r>
        <w:rPr>
          <w:rFonts w:ascii="Times New Roman" w:cs="Times New Roman" w:hAnsi="Times New Roman"/>
          <w:sz w:val="24"/>
          <w:szCs w:val="24"/>
        </w:rPr>
        <w:t>famillal</w:t>
      </w:r>
      <w:r>
        <w:rPr>
          <w:rFonts w:ascii="Times New Roman" w:cs="Times New Roman" w:hAnsi="Times New Roman"/>
          <w:sz w:val="24"/>
          <w:szCs w:val="24"/>
        </w:rPr>
        <w:t xml:space="preserve"> integrity and encourage and encourage support between partner during time of crises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REFERENCE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STATUES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Penal code cap 16 R.E 2022</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CASES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 v. </w:t>
      </w:r>
      <w:r>
        <w:rPr>
          <w:rFonts w:ascii="Times New Roman" w:cs="Times New Roman" w:hAnsi="Times New Roman"/>
          <w:sz w:val="24"/>
          <w:szCs w:val="24"/>
        </w:rPr>
        <w:t>Msuya</w:t>
      </w:r>
      <w:r>
        <w:rPr>
          <w:rFonts w:ascii="Times New Roman" w:cs="Times New Roman" w:hAnsi="Times New Roman"/>
          <w:sz w:val="24"/>
          <w:szCs w:val="24"/>
        </w:rPr>
        <w:t xml:space="preserve"> [1980]</w:t>
      </w:r>
      <w:r>
        <w:rPr>
          <w:rFonts w:ascii="Times New Roman" w:cs="Times New Roman" w:hAnsi="Times New Roman"/>
          <w:sz w:val="24"/>
          <w:szCs w:val="24"/>
        </w:rPr>
        <w:t>123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 v. </w:t>
      </w:r>
      <w:r>
        <w:rPr>
          <w:rFonts w:ascii="Times New Roman" w:cs="Times New Roman" w:hAnsi="Times New Roman"/>
          <w:sz w:val="24"/>
          <w:szCs w:val="24"/>
        </w:rPr>
        <w:t>Muhando</w:t>
      </w:r>
      <w:r>
        <w:rPr>
          <w:rFonts w:ascii="Times New Roman" w:cs="Times New Roman" w:hAnsi="Times New Roman"/>
          <w:sz w:val="24"/>
          <w:szCs w:val="24"/>
        </w:rPr>
        <w:t>[</w:t>
      </w:r>
      <w:r>
        <w:rPr>
          <w:rFonts w:ascii="Times New Roman" w:cs="Times New Roman" w:hAnsi="Times New Roman"/>
          <w:sz w:val="24"/>
          <w:szCs w:val="24"/>
        </w:rPr>
        <w:t>1995] TLR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Mulcahy</w:t>
      </w:r>
      <w:r>
        <w:rPr>
          <w:rFonts w:ascii="Times New Roman" w:cs="Times New Roman" w:hAnsi="Times New Roman"/>
          <w:sz w:val="24"/>
          <w:szCs w:val="24"/>
        </w:rPr>
        <w:t xml:space="preserve"> v. The queen</w:t>
      </w:r>
      <w:r>
        <w:rPr>
          <w:rFonts w:ascii="Times New Roman" w:cs="Times New Roman" w:hAnsi="Times New Roman"/>
          <w:sz w:val="24"/>
          <w:szCs w:val="24"/>
        </w:rPr>
        <w:t>,L.R.3</w:t>
      </w:r>
      <w:r>
        <w:rPr>
          <w:rFonts w:ascii="Times New Roman" w:cs="Times New Roman" w:hAnsi="Times New Roman"/>
          <w:sz w:val="24"/>
          <w:szCs w:val="24"/>
        </w:rPr>
        <w:t xml:space="preserve"> H.L.306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 </w:t>
      </w:r>
      <w:r>
        <w:rPr>
          <w:rFonts w:ascii="Times New Roman" w:cs="Times New Roman" w:hAnsi="Times New Roman"/>
          <w:sz w:val="24"/>
          <w:szCs w:val="24"/>
        </w:rPr>
        <w:t>v.Aspinall</w:t>
      </w:r>
      <w:r>
        <w:rPr>
          <w:rFonts w:ascii="Times New Roman" w:cs="Times New Roman" w:hAnsi="Times New Roman"/>
          <w:sz w:val="24"/>
          <w:szCs w:val="24"/>
        </w:rPr>
        <w:t>(</w:t>
      </w:r>
      <w:r>
        <w:rPr>
          <w:rFonts w:ascii="Times New Roman" w:cs="Times New Roman" w:hAnsi="Times New Roman"/>
          <w:sz w:val="24"/>
          <w:szCs w:val="24"/>
        </w:rPr>
        <w:t>1876),2Q.B.D.48</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BOOKS</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Online Material</w:t>
      </w:r>
    </w:p>
    <w:p>
      <w:pPr>
        <w:pStyle w:val="style0"/>
        <w:spacing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https://www.law.cornell.edu/wex/conspiracy#:~:text=Conspiracy%20is%20an%20agreement%20between,to%20achieve%20the%20agreement's%20goal.</w:t>
      </w:r>
    </w:p>
    <w:bookmarkStart w:id="0" w:name="_GoBack"/>
    <w:bookmarkEnd w:id="0"/>
    <w:p>
      <w:pPr>
        <w:pStyle w:val="style0"/>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Style w:val="style38"/>
          <w:i/>
          <w:iCs/>
        </w:rPr>
      </w:pPr>
      <w:r>
        <w:rPr>
          <w:rStyle w:val="style38"/>
        </w:rPr>
        <w:footnoteRef/>
      </w:r>
      <w:r>
        <w:rPr>
          <w:i/>
          <w:iCs/>
          <w:lang w:val="en-US"/>
        </w:rPr>
        <w:t>https://www.law.cornell.edu/wex/conspiracy#:~:text=Conspiracy%20is%20an%20agreement%20between,to%20achieve%20the%20agreement's%20goal. Retrieved 16th Dec 2024 at 8:01am</w:t>
      </w:r>
    </w:p>
  </w:footnote>
  <w:footnote w:id="2">
    <w:p>
      <w:pPr>
        <w:pStyle w:val="style29"/>
        <w:rPr>
          <w:rStyle w:val="style38"/>
        </w:rPr>
      </w:pPr>
      <w:r>
        <w:rPr>
          <w:rStyle w:val="style38"/>
        </w:rPr>
        <w:footnoteRef/>
      </w:r>
      <w:r>
        <w:t xml:space="preserve"> </w:t>
      </w:r>
      <w:r>
        <w:rPr>
          <w:lang w:val="en-US"/>
        </w:rPr>
        <w:t>Penal Code [Cap 16 RE 2022]</w:t>
      </w:r>
    </w:p>
  </w:footnote>
  <w:footnote w:id="3">
    <w:p>
      <w:pPr>
        <w:pStyle w:val="style29"/>
        <w:rPr/>
      </w:pPr>
      <w:r>
        <w:rPr>
          <w:rStyle w:val="style38"/>
        </w:rPr>
        <w:footnoteRef/>
      </w:r>
      <w:r>
        <w:t xml:space="preserve"> </w:t>
      </w:r>
      <w:r>
        <w:t>[1980] TLR 1</w:t>
      </w:r>
      <w:r>
        <w:t>23</w:t>
      </w:r>
    </w:p>
  </w:footnote>
  <w:footnote w:id="4">
    <w:p>
      <w:pPr>
        <w:pStyle w:val="style29"/>
        <w:rPr/>
      </w:pPr>
      <w:r>
        <w:rPr>
          <w:rStyle w:val="style38"/>
        </w:rPr>
        <w:footnoteRef/>
      </w:r>
      <w:r>
        <w:t xml:space="preserve"> L.R.3 H.L.306</w:t>
      </w:r>
    </w:p>
  </w:footnote>
  <w:footnote w:id="5">
    <w:p>
      <w:pPr>
        <w:pStyle w:val="style29"/>
        <w:rPr/>
      </w:pPr>
      <w:r>
        <w:rPr>
          <w:rStyle w:val="style38"/>
        </w:rPr>
        <w:footnoteRef/>
      </w:r>
      <w:r>
        <w:t xml:space="preserve"> (1876),2Q.B.D 48</w:t>
      </w:r>
    </w:p>
  </w:footnote>
  <w:footnote w:id="6">
    <w:p>
      <w:pPr>
        <w:pStyle w:val="style29"/>
        <w:rPr>
          <w:rStyle w:val="style38"/>
        </w:rPr>
      </w:pPr>
      <w:r>
        <w:rPr>
          <w:rStyle w:val="style38"/>
        </w:rPr>
        <w:footnoteRef/>
      </w:r>
      <w:r>
        <w:t xml:space="preserve"> </w:t>
      </w:r>
      <w:r>
        <w:rPr>
          <w:lang w:val="en-US"/>
        </w:rPr>
        <w:t>Penal Code [Cap 16 RE 2022]</w:t>
      </w:r>
    </w:p>
  </w:footnote>
  <w:footnote w:id="7">
    <w:p>
      <w:pPr>
        <w:pStyle w:val="style29"/>
        <w:rPr/>
      </w:pPr>
      <w:r>
        <w:rPr>
          <w:rStyle w:val="style38"/>
        </w:rPr>
        <w:footnoteRef/>
      </w:r>
      <w:r>
        <w:t xml:space="preserve"> [1995] TLR45</w:t>
      </w:r>
    </w:p>
  </w:footnote>
  <w:footnote w:id="8">
    <w:p>
      <w:pPr>
        <w:spacing w:lineRule="auto" w:line="240"/>
        <w:jc w:val="left"/>
        <w:rPr/>
      </w:pPr>
      <w:r>
        <w:rPr>
          <w:rStyle w:val="style38"/>
        </w:rPr>
        <w:footnoteRef/>
      </w:r>
      <w:r>
        <w:t xml:space="preserve"> </w:t>
      </w:r>
      <w:r>
        <w:rPr>
          <w:rFonts w:ascii="Calibri" w:cs="宋体" w:eastAsia="Calibri" w:hAnsi="Calibri" w:hint="default"/>
          <w:b w:val="false"/>
          <w:bCs w:val="false"/>
          <w:i w:val="false"/>
          <w:iCs w:val="false"/>
          <w:color w:val="auto"/>
          <w:sz w:val="20"/>
          <w:szCs w:val="20"/>
          <w:highlight w:val="none"/>
          <w:vertAlign w:val="baseline"/>
          <w:em w:val="none"/>
          <w:lang w:val="en-US" w:eastAsia="en-US"/>
        </w:rPr>
        <w:t>Penal</w:t>
      </w:r>
      <w:r>
        <w:rPr>
          <w:rFonts w:ascii="Calibri" w:cs="宋体" w:eastAsia="Calibri" w:hAnsi="Calibri" w:hint="default"/>
          <w:b w:val="false"/>
          <w:bCs w:val="false"/>
          <w:i w:val="false"/>
          <w:iCs w:val="false"/>
          <w:color w:val="auto"/>
          <w:sz w:val="20"/>
          <w:szCs w:val="20"/>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0"/>
          <w:szCs w:val="20"/>
          <w:highlight w:val="none"/>
          <w:vertAlign w:val="baseline"/>
          <w:em w:val="none"/>
          <w:lang w:val="en-US" w:eastAsia="en-US"/>
        </w:rPr>
        <w:t>Code</w:t>
      </w:r>
      <w:r>
        <w:rPr>
          <w:rFonts w:ascii="Calibri" w:cs="宋体" w:eastAsia="Calibri" w:hAnsi="Calibri" w:hint="default"/>
          <w:b w:val="false"/>
          <w:bCs w:val="false"/>
          <w:i w:val="false"/>
          <w:iCs w:val="false"/>
          <w:color w:val="auto"/>
          <w:sz w:val="20"/>
          <w:szCs w:val="20"/>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0"/>
          <w:szCs w:val="20"/>
          <w:highlight w:val="none"/>
          <w:vertAlign w:val="baseline"/>
          <w:em w:val="none"/>
          <w:lang w:val="en-US" w:eastAsia="en-US"/>
        </w:rPr>
        <w:t>[Cap</w:t>
      </w:r>
      <w:r>
        <w:rPr>
          <w:rFonts w:ascii="Calibri" w:cs="宋体" w:eastAsia="Calibri" w:hAnsi="Calibri" w:hint="default"/>
          <w:b w:val="false"/>
          <w:bCs w:val="false"/>
          <w:i w:val="false"/>
          <w:iCs w:val="false"/>
          <w:color w:val="auto"/>
          <w:sz w:val="20"/>
          <w:szCs w:val="20"/>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0"/>
          <w:szCs w:val="20"/>
          <w:highlight w:val="none"/>
          <w:vertAlign w:val="baseline"/>
          <w:em w:val="none"/>
          <w:lang w:val="en-US" w:eastAsia="en-US"/>
        </w:rPr>
        <w:t>16</w:t>
      </w:r>
      <w:r>
        <w:rPr>
          <w:rFonts w:ascii="Calibri" w:cs="宋体" w:eastAsia="Calibri" w:hAnsi="Calibri" w:hint="default"/>
          <w:b w:val="false"/>
          <w:bCs w:val="false"/>
          <w:i w:val="false"/>
          <w:iCs w:val="false"/>
          <w:color w:val="auto"/>
          <w:sz w:val="20"/>
          <w:szCs w:val="20"/>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0"/>
          <w:szCs w:val="20"/>
          <w:highlight w:val="none"/>
          <w:vertAlign w:val="baseline"/>
          <w:em w:val="none"/>
          <w:lang w:val="en-US" w:eastAsia="en-US"/>
        </w:rPr>
        <w:t>RE</w:t>
      </w:r>
      <w:r>
        <w:rPr>
          <w:rFonts w:ascii="Calibri" w:cs="宋体" w:eastAsia="Calibri" w:hAnsi="Calibri" w:hint="default"/>
          <w:b w:val="false"/>
          <w:bCs w:val="false"/>
          <w:i w:val="false"/>
          <w:iCs w:val="false"/>
          <w:color w:val="auto"/>
          <w:sz w:val="20"/>
          <w:szCs w:val="20"/>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0"/>
          <w:szCs w:val="20"/>
          <w:highlight w:val="none"/>
          <w:vertAlign w:val="baseline"/>
          <w:em w:val="none"/>
          <w:lang w:val="en-US" w:eastAsia="en-US"/>
        </w:rPr>
        <w:t>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Footnote Text Ch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DBCDB-37D3-4A15-A878-16199312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Words>831</Words>
  <Pages>3</Pages>
  <Characters>4456</Characters>
  <Application>WPS Office</Application>
  <DocSecurity>0</DocSecurity>
  <Paragraphs>50</Paragraphs>
  <ScaleCrop>false</ScaleCrop>
  <LinksUpToDate>false</LinksUpToDate>
  <CharactersWithSpaces>5270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2024-10-13T00:05:00Z</dcterms:created>
  <dc:creator>USER</dc:creator>
  <lastModifiedBy>A004SH</lastModifiedBy>
  <dcterms:modified xsi:type="dcterms:W3CDTF">2024-12-16T05:37:14Z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19c2be29602c48ed89b39388c7758e44</vt:lpwstr>
  </property>
</Properties>
</file>